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478C1">
        <w:rPr>
          <w:rFonts w:ascii="Times New Roman" w:hAnsi="Times New Roman" w:cs="Times New Roman"/>
          <w:color w:val="000000"/>
          <w:sz w:val="24"/>
          <w:szCs w:val="24"/>
        </w:rPr>
        <w:t>Na temelju članka 83. stavka 4. Zakona o zdravstvenoj zaštiti  (Narodne novine 100/18 i 147/20-Uredba), članka 3. Odluke o obavljanju osnivačkih prava i obveza nad zdravstvenim ustanovama kojih je osnivač Grad Zagreb (Službeni glasnik Grada Zagreba 5/04, 17/09 i 16/13) i članka 60. stavka 1. točke 10. Statuta Grada Zagreba (Službeni glasnik Grada Zagreba 23/16, 2/18, 23/18, 3/20, 3/21 i 11/21-pročišćeni tekst), gradonačelnik Grada Zagreba, 8. srpnja 2021., donosi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A K LJ U Č A K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razrješenju i imenovanju predsjednika i članova Upravnog vijeća 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Dječje bolnice Srebrnjak 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B478C1">
        <w:rPr>
          <w:rFonts w:ascii="Times New Roman" w:hAnsi="Times New Roman" w:cs="Times New Roman"/>
          <w:color w:val="000000"/>
          <w:sz w:val="24"/>
          <w:szCs w:val="24"/>
        </w:rPr>
        <w:t>U Upravnom vijeću Dječje bolnice Srebrnjak, Zagreb, Srebrnjak 100,  razrješuju se: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color w:val="000000"/>
          <w:sz w:val="24"/>
          <w:szCs w:val="24"/>
        </w:rPr>
        <w:t>- predsjednica: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prof. dr. sc. Ana </w:t>
      </w:r>
      <w:proofErr w:type="spellStart"/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Stavljenić</w:t>
      </w:r>
      <w:proofErr w:type="spellEnd"/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Rukavina,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color w:val="000000"/>
          <w:sz w:val="24"/>
          <w:szCs w:val="24"/>
        </w:rPr>
        <w:t>- članovi: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Slavko Antolić, dr. med.,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mr. sc. Jozo Milićević,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Andrea Šulentić, dipl. </w:t>
      </w:r>
      <w:proofErr w:type="spellStart"/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iur</w:t>
      </w:r>
      <w:proofErr w:type="spellEnd"/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B478C1">
        <w:rPr>
          <w:rFonts w:ascii="Times New Roman" w:hAnsi="Times New Roman" w:cs="Times New Roman"/>
          <w:color w:val="000000"/>
          <w:sz w:val="24"/>
          <w:szCs w:val="24"/>
        </w:rPr>
        <w:t xml:space="preserve"> U Upravno vijeće Dječje bolnice Srebrnjak imenuju se: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color w:val="000000"/>
          <w:sz w:val="24"/>
          <w:szCs w:val="24"/>
        </w:rPr>
        <w:t>- za predsjednicu: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prof. dr. sc. Sanja </w:t>
      </w:r>
      <w:proofErr w:type="spellStart"/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Kolaček</w:t>
      </w:r>
      <w:proofErr w:type="spellEnd"/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color w:val="000000"/>
          <w:sz w:val="24"/>
          <w:szCs w:val="24"/>
        </w:rPr>
        <w:t>- za članove: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izv. prof., dr. sc. Tomislav Lauc,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izv. prof. dr. sc. Marko </w:t>
      </w:r>
      <w:proofErr w:type="spellStart"/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Turudić</w:t>
      </w:r>
      <w:proofErr w:type="spellEnd"/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mr. sc. Ivana Novoselec.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B478C1">
        <w:rPr>
          <w:rFonts w:ascii="Times New Roman" w:hAnsi="Times New Roman" w:cs="Times New Roman"/>
          <w:color w:val="000000"/>
          <w:sz w:val="24"/>
          <w:szCs w:val="24"/>
        </w:rPr>
        <w:t xml:space="preserve"> Ovaj će zaključak biti objavljen u Službenom glasniku Grada Zagreba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color w:val="000000"/>
          <w:sz w:val="24"/>
          <w:szCs w:val="24"/>
        </w:rPr>
        <w:t>KLASA: 500-01/21-01/395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color w:val="000000"/>
          <w:sz w:val="24"/>
          <w:szCs w:val="24"/>
        </w:rPr>
        <w:t>URBROJ: 251-03-02-21-2</w:t>
      </w:r>
    </w:p>
    <w:p w:rsid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8C1">
        <w:rPr>
          <w:rFonts w:ascii="Times New Roman" w:hAnsi="Times New Roman" w:cs="Times New Roman"/>
          <w:color w:val="000000"/>
          <w:sz w:val="24"/>
          <w:szCs w:val="24"/>
        </w:rPr>
        <w:t xml:space="preserve">Zagreb, 8. 7. 2021.  </w:t>
      </w:r>
    </w:p>
    <w:p w:rsid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78C1" w:rsidRPr="006636F0" w:rsidRDefault="00B478C1" w:rsidP="00AF421A">
      <w:pPr>
        <w:spacing w:after="0" w:line="240" w:lineRule="auto"/>
        <w:ind w:left="4956"/>
        <w:jc w:val="center"/>
        <w:rPr>
          <w:rFonts w:ascii="Times New Roman" w:hAnsi="Times New Roman"/>
          <w:b/>
          <w:sz w:val="24"/>
          <w:szCs w:val="24"/>
        </w:rPr>
      </w:pPr>
      <w:r w:rsidRPr="006636F0">
        <w:rPr>
          <w:rFonts w:ascii="Times New Roman" w:hAnsi="Times New Roman"/>
          <w:b/>
          <w:sz w:val="24"/>
          <w:szCs w:val="24"/>
        </w:rPr>
        <w:t>GRADONAČELNIK</w:t>
      </w:r>
    </w:p>
    <w:p w:rsidR="00B478C1" w:rsidRPr="006636F0" w:rsidRDefault="00B478C1" w:rsidP="00AF421A">
      <w:pPr>
        <w:spacing w:after="0" w:line="240" w:lineRule="auto"/>
        <w:ind w:left="4956"/>
        <w:jc w:val="center"/>
        <w:rPr>
          <w:rFonts w:ascii="Times New Roman" w:hAnsi="Times New Roman"/>
          <w:b/>
          <w:sz w:val="24"/>
          <w:szCs w:val="24"/>
        </w:rPr>
      </w:pPr>
      <w:r w:rsidRPr="006636F0">
        <w:rPr>
          <w:rFonts w:ascii="Times New Roman" w:hAnsi="Times New Roman"/>
          <w:b/>
          <w:sz w:val="24"/>
          <w:szCs w:val="24"/>
        </w:rPr>
        <w:t>GRADA ZAGREBA</w:t>
      </w:r>
    </w:p>
    <w:p w:rsidR="00B478C1" w:rsidRPr="006636F0" w:rsidRDefault="00B478C1" w:rsidP="00AF421A">
      <w:pPr>
        <w:spacing w:after="0" w:line="240" w:lineRule="auto"/>
        <w:ind w:left="4956"/>
        <w:jc w:val="center"/>
        <w:rPr>
          <w:rFonts w:ascii="Times New Roman" w:hAnsi="Times New Roman"/>
          <w:b/>
          <w:sz w:val="24"/>
          <w:szCs w:val="24"/>
        </w:rPr>
      </w:pPr>
    </w:p>
    <w:p w:rsidR="00B478C1" w:rsidRPr="00AF421A" w:rsidRDefault="00B478C1" w:rsidP="000C1311">
      <w:pPr>
        <w:spacing w:after="0" w:line="240" w:lineRule="auto"/>
        <w:ind w:left="495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Tomislav Tomašević, mag. pol.</w:t>
      </w:r>
    </w:p>
    <w:p w:rsidR="00B478C1" w:rsidRPr="000C1311" w:rsidRDefault="00B478C1" w:rsidP="000C1311"/>
    <w:p w:rsidR="00893938" w:rsidRDefault="0089393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893938" w:rsidRPr="00893938" w:rsidRDefault="00893938" w:rsidP="00893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9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OBRAZLOŽENJE</w:t>
      </w:r>
    </w:p>
    <w:p w:rsidR="00893938" w:rsidRPr="00893938" w:rsidRDefault="00893938" w:rsidP="008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3938" w:rsidRPr="00893938" w:rsidRDefault="00893938" w:rsidP="008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893938" w:rsidRDefault="00893938" w:rsidP="008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Upravno vijeće bolničke zdravstvene ustanove čiji je osnivač jedinica područne (regionalne) samouprave i grad ima sedam članova i čine ga predstavnici: osnivača (predsjednika i 3 člana), predstavnik Vlade RH (jedan član) i radnika ustanove (2 člana).  </w:t>
      </w:r>
    </w:p>
    <w:p w:rsidR="00893938" w:rsidRDefault="00893938" w:rsidP="008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3938" w:rsidRDefault="00893938" w:rsidP="008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temelju članka 83. stavka 4. Zakona o zdravstvenoj zaštiti, članove upravnog vijeća odnosno predstavnike osnivača (predsjednika i 3 člana) imenuje osnivač.</w:t>
      </w:r>
    </w:p>
    <w:p w:rsidR="00893938" w:rsidRDefault="00893938" w:rsidP="008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3938" w:rsidRDefault="00893938" w:rsidP="008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Sukladno članku 3. Odluke o obavljanju osnivačkih prava i obveza nad zdravstvenim ustanovama kojih je osnivač Grad Zagreb (Službeni glasnik Grada Zagreba 5/04, 17/09 i 16/13) i članka 60. stavka 1. točke 10. Statuta Grada Zagreba (Službeni glasnik Grada Zagreba 23/16, 2/18,  23/18, 3/20, 3/21 i 11/21-pročišćeni tekst) gradonačelnik imenuje i razrješuje predstavnike i članove Grada Zagreba u tijelima javnih ustanova, trgovačkih društava i drugih pravnih osoba osnovanih za obavljanje gospodarskih, društvenih, komunalnih i drugih djelatnosti od interesa za Grad Zagreba, osim ako posebnim zakonom nije drugačije određeno.</w:t>
      </w:r>
    </w:p>
    <w:p w:rsidR="00893938" w:rsidRDefault="00893938" w:rsidP="008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3938" w:rsidRDefault="00893938" w:rsidP="008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Budući da predsjednica Upravnog vijeća i jedan član u ovom trenutku nisu u mogućnosti obavljati svoju dužnost, da je jedan član podnio neopozivu ostavku, a član predstavnik radničkog vijeća nikad nije izabran, Upravno vijeće ne može pravovaljano odlučivati i donositi odluke.</w:t>
      </w:r>
    </w:p>
    <w:p w:rsidR="00893938" w:rsidRDefault="00893938" w:rsidP="008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3938" w:rsidRDefault="00893938" w:rsidP="00893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Kako bi se osigurao kontinuitet u upravljanju ustanovom i pravovaljano donošenje odluka iz nadležnosti Upravnog vijeća Dječje bolnice Srebrnjak, potrebno je donijeti predloženi zaključak.</w:t>
      </w:r>
    </w:p>
    <w:p w:rsidR="00B478C1" w:rsidRPr="00B478C1" w:rsidRDefault="00B478C1" w:rsidP="00B4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478C1" w:rsidRPr="00B478C1" w:rsidSect="00EF534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C1"/>
    <w:rsid w:val="00893938"/>
    <w:rsid w:val="00A769C6"/>
    <w:rsid w:val="00B4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CAD6"/>
  <w15:chartTrackingRefBased/>
  <w15:docId w15:val="{40A33FC4-82F0-4F5F-B031-E1CF65EF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 Medić</dc:creator>
  <cp:keywords/>
  <dc:description/>
  <cp:lastModifiedBy>Ornela Medić</cp:lastModifiedBy>
  <cp:revision>2</cp:revision>
  <dcterms:created xsi:type="dcterms:W3CDTF">2021-07-08T13:16:00Z</dcterms:created>
  <dcterms:modified xsi:type="dcterms:W3CDTF">2021-07-08T13:18:00Z</dcterms:modified>
</cp:coreProperties>
</file>